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DB70" w14:textId="398A60D8" w:rsidR="00CD67E3" w:rsidRDefault="00CD67E3" w:rsidP="006A663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352AD" w14:paraId="44B9CF76" w14:textId="01252267" w:rsidTr="00AA5470">
        <w:tc>
          <w:tcPr>
            <w:tcW w:w="10173" w:type="dxa"/>
          </w:tcPr>
          <w:p w14:paraId="47A29EFB" w14:textId="0009CDCA" w:rsidR="000352AD" w:rsidRPr="00AA5470" w:rsidRDefault="00603BFD" w:rsidP="00AA5470">
            <w:pPr>
              <w:tabs>
                <w:tab w:val="left" w:pos="4812"/>
              </w:tabs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26496" behindDoc="1" locked="0" layoutInCell="1" allowOverlap="1" wp14:anchorId="1290610E" wp14:editId="57AD5D99">
                  <wp:simplePos x="0" y="0"/>
                  <wp:positionH relativeFrom="column">
                    <wp:posOffset>2053994</wp:posOffset>
                  </wp:positionH>
                  <wp:positionV relativeFrom="paragraph">
                    <wp:posOffset>18935</wp:posOffset>
                  </wp:positionV>
                  <wp:extent cx="1743075" cy="1298575"/>
                  <wp:effectExtent l="0" t="0" r="0" b="0"/>
                  <wp:wrapTight wrapText="bothSides">
                    <wp:wrapPolygon edited="0">
                      <wp:start x="16525" y="1901"/>
                      <wp:lineTo x="1652" y="2535"/>
                      <wp:lineTo x="1416" y="7605"/>
                      <wp:lineTo x="5430" y="7605"/>
                      <wp:lineTo x="1652" y="9189"/>
                      <wp:lineTo x="1652" y="11407"/>
                      <wp:lineTo x="4957" y="12675"/>
                      <wp:lineTo x="3069" y="15210"/>
                      <wp:lineTo x="3069" y="16477"/>
                      <wp:lineTo x="4249" y="17745"/>
                      <wp:lineTo x="4485" y="19329"/>
                      <wp:lineTo x="18177" y="19329"/>
                      <wp:lineTo x="18413" y="18695"/>
                      <wp:lineTo x="18885" y="14893"/>
                      <wp:lineTo x="18177" y="12675"/>
                      <wp:lineTo x="21246" y="8556"/>
                      <wp:lineTo x="21246" y="6337"/>
                      <wp:lineTo x="18885" y="2852"/>
                      <wp:lineTo x="17469" y="1901"/>
                      <wp:lineTo x="16525" y="1901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 СЮ юбилейный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73" t="17668" r="6360" b="18374"/>
                          <a:stretch/>
                        </pic:blipFill>
                        <pic:spPr bwMode="auto">
                          <a:xfrm>
                            <a:off x="0" y="0"/>
                            <a:ext cx="1743075" cy="129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99200" behindDoc="1" locked="0" layoutInCell="1" allowOverlap="1" wp14:anchorId="1A3DC322" wp14:editId="7B714B68">
                  <wp:simplePos x="0" y="0"/>
                  <wp:positionH relativeFrom="column">
                    <wp:posOffset>518738</wp:posOffset>
                  </wp:positionH>
                  <wp:positionV relativeFrom="paragraph">
                    <wp:posOffset>82146</wp:posOffset>
                  </wp:positionV>
                  <wp:extent cx="1238250" cy="1068705"/>
                  <wp:effectExtent l="0" t="0" r="0" b="0"/>
                  <wp:wrapTight wrapText="bothSides">
                    <wp:wrapPolygon edited="0">
                      <wp:start x="6646" y="1155"/>
                      <wp:lineTo x="2658" y="8086"/>
                      <wp:lineTo x="2658" y="13091"/>
                      <wp:lineTo x="3323" y="14246"/>
                      <wp:lineTo x="6646" y="14246"/>
                      <wp:lineTo x="2658" y="16556"/>
                      <wp:lineTo x="1994" y="17326"/>
                      <wp:lineTo x="1994" y="20791"/>
                      <wp:lineTo x="7311" y="21176"/>
                      <wp:lineTo x="9637" y="21176"/>
                      <wp:lineTo x="19274" y="20791"/>
                      <wp:lineTo x="19274" y="18096"/>
                      <wp:lineTo x="18277" y="16556"/>
                      <wp:lineTo x="14289" y="14246"/>
                      <wp:lineTo x="17280" y="14246"/>
                      <wp:lineTo x="18277" y="12321"/>
                      <wp:lineTo x="17945" y="8086"/>
                      <wp:lineTo x="13957" y="1155"/>
                      <wp:lineTo x="6646" y="1155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НЦЗПИ_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28"/>
                          <a:stretch/>
                        </pic:blipFill>
                        <pic:spPr bwMode="auto">
                          <a:xfrm>
                            <a:off x="0" y="0"/>
                            <a:ext cx="1238250" cy="106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3334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760640" behindDoc="1" locked="0" layoutInCell="1" allowOverlap="1" wp14:anchorId="32B33228" wp14:editId="2E3FD662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586740</wp:posOffset>
                  </wp:positionV>
                  <wp:extent cx="2255520" cy="563880"/>
                  <wp:effectExtent l="0" t="0" r="0" b="7620"/>
                  <wp:wrapTight wrapText="bothSides">
                    <wp:wrapPolygon edited="0">
                      <wp:start x="182" y="0"/>
                      <wp:lineTo x="0" y="9486"/>
                      <wp:lineTo x="730" y="12405"/>
                      <wp:lineTo x="0" y="13135"/>
                      <wp:lineTo x="182" y="19703"/>
                      <wp:lineTo x="9486" y="21162"/>
                      <wp:lineTo x="10216" y="21162"/>
                      <wp:lineTo x="21345" y="18973"/>
                      <wp:lineTo x="21162" y="2189"/>
                      <wp:lineTo x="20797" y="0"/>
                      <wp:lineTo x="182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Цветной лого NE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41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</w:t>
            </w:r>
            <w:r w:rsidR="00D2141F" w:rsidRPr="00AA5470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</w:tc>
      </w:tr>
    </w:tbl>
    <w:p w14:paraId="3A71676A" w14:textId="77777777" w:rsidR="00CD40A2" w:rsidRPr="005E3334" w:rsidRDefault="00CD40A2" w:rsidP="005E333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47E6A2C" w14:textId="77777777" w:rsidR="0000551A" w:rsidRPr="009774A9" w:rsidRDefault="0000551A" w:rsidP="000055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74A9">
        <w:rPr>
          <w:rFonts w:ascii="Times New Roman" w:hAnsi="Times New Roman" w:cs="Times New Roman"/>
          <w:b/>
          <w:sz w:val="27"/>
          <w:szCs w:val="27"/>
        </w:rPr>
        <w:t xml:space="preserve">ПРОГРАММА КРУГЛОГО СТОЛА </w:t>
      </w:r>
    </w:p>
    <w:p w14:paraId="4527E4B8" w14:textId="29155E47" w:rsidR="004707FA" w:rsidRPr="009774A9" w:rsidRDefault="0000551A" w:rsidP="00005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774A9">
        <w:rPr>
          <w:rFonts w:ascii="Times New Roman" w:hAnsi="Times New Roman" w:cs="Times New Roman"/>
          <w:b/>
          <w:sz w:val="27"/>
          <w:szCs w:val="27"/>
        </w:rPr>
        <w:t>«ИНТЕЛЛЕКТУАЛЬНАЯ СОБСТВЕННОСТЬ</w:t>
      </w:r>
      <w:r w:rsidR="009774A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774A9">
        <w:rPr>
          <w:rFonts w:ascii="Times New Roman" w:hAnsi="Times New Roman" w:cs="Times New Roman"/>
          <w:b/>
          <w:sz w:val="27"/>
          <w:szCs w:val="27"/>
        </w:rPr>
        <w:br/>
      </w:r>
      <w:bookmarkStart w:id="0" w:name="_GoBack"/>
      <w:bookmarkEnd w:id="0"/>
      <w:r w:rsidRPr="009774A9">
        <w:rPr>
          <w:rFonts w:ascii="Times New Roman" w:hAnsi="Times New Roman" w:cs="Times New Roman"/>
          <w:b/>
          <w:sz w:val="27"/>
          <w:szCs w:val="27"/>
        </w:rPr>
        <w:t>И НЕДОБРОСОВЕСТНАЯ КОНКУРЕНЦИЯ»</w:t>
      </w:r>
      <w:r w:rsidR="001676F1" w:rsidRPr="009774A9">
        <w:rPr>
          <w:rFonts w:ascii="Times New Roman" w:hAnsi="Times New Roman" w:cs="Times New Roman"/>
          <w:b/>
          <w:sz w:val="27"/>
          <w:szCs w:val="27"/>
        </w:rPr>
        <w:br/>
      </w:r>
    </w:p>
    <w:p w14:paraId="4C249783" w14:textId="444213D5" w:rsidR="00AA5470" w:rsidRPr="00603BFD" w:rsidRDefault="00921DC8" w:rsidP="00AA5470">
      <w:pPr>
        <w:suppressAutoHyphens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 w:rsidR="0000551A" w:rsidRP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мая</w:t>
      </w:r>
      <w:r w:rsidR="00D07C2C" w:rsidRP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 года</w:t>
      </w:r>
    </w:p>
    <w:p w14:paraId="30E97922" w14:textId="3098E3FB" w:rsidR="006A6631" w:rsidRPr="00603BFD" w:rsidRDefault="00921DC8" w:rsidP="00AA5470">
      <w:pPr>
        <w:suppressAutoHyphens/>
        <w:spacing w:after="0" w:line="240" w:lineRule="auto"/>
        <w:ind w:right="2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="00A74CAF" w:rsidRPr="00603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10E1" w:rsidRP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зал </w:t>
      </w:r>
      <w:r w:rsidR="0000551A" w:rsidRP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«Олимп»</w:t>
      </w:r>
      <w:r w:rsidR="000D10E1" w:rsidRP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0551A" w:rsidRP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0D10E1" w:rsidRP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этаж, «Президент-Отель», ул. Кирова, 18</w:t>
      </w:r>
    </w:p>
    <w:p w14:paraId="488E2938" w14:textId="77777777" w:rsidR="000D10E1" w:rsidRPr="00603BFD" w:rsidRDefault="000D10E1" w:rsidP="00AA5470">
      <w:pPr>
        <w:suppressAutoHyphens/>
        <w:spacing w:after="0" w:line="240" w:lineRule="auto"/>
        <w:ind w:right="28"/>
        <w:jc w:val="both"/>
        <w:outlineLvl w:val="0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10A9B32A" w14:textId="1CA97420" w:rsidR="00BD2AE2" w:rsidRPr="00603BFD" w:rsidRDefault="00A74CAF" w:rsidP="00AA5470">
      <w:pPr>
        <w:suppressAutoHyphens/>
        <w:spacing w:after="0" w:line="240" w:lineRule="auto"/>
        <w:ind w:right="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603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Модератор:</w:t>
      </w:r>
      <w:r w:rsidR="006A6631" w:rsidRPr="00603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801EB38" w14:textId="6F0BF561" w:rsidR="002C05F6" w:rsidRPr="00603BFD" w:rsidRDefault="00B46260" w:rsidP="002C05F6">
      <w:pPr>
        <w:suppressAutoHyphens/>
        <w:spacing w:after="0" w:line="240" w:lineRule="auto"/>
        <w:ind w:right="2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3B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Амельченя Юлия Александровна, </w:t>
      </w:r>
      <w:r w:rsidRP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 научный сотрудник отдела исследований в области гражданского, экологического и социального права Национального центра законодательства </w:t>
      </w:r>
      <w:r w:rsid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03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правовой информации Республики Беларусь, кандидат юридических наук, доцент, медиатор</w:t>
      </w:r>
    </w:p>
    <w:p w14:paraId="68E1A49D" w14:textId="77777777" w:rsidR="00B46260" w:rsidRPr="00603BFD" w:rsidRDefault="00B46260" w:rsidP="002C05F6">
      <w:pPr>
        <w:suppressAutoHyphens/>
        <w:spacing w:after="0" w:line="240" w:lineRule="auto"/>
        <w:ind w:right="28"/>
        <w:jc w:val="both"/>
        <w:outlineLvl w:val="0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526"/>
      </w:tblGrid>
      <w:tr w:rsidR="0028375E" w:rsidRPr="00603BFD" w14:paraId="3C982211" w14:textId="77777777" w:rsidTr="00603BFD">
        <w:trPr>
          <w:trHeight w:val="411"/>
        </w:trPr>
        <w:tc>
          <w:tcPr>
            <w:tcW w:w="1560" w:type="dxa"/>
            <w:shd w:val="clear" w:color="auto" w:fill="B8CCE4" w:themeFill="accent1" w:themeFillTint="66"/>
            <w:vAlign w:val="center"/>
          </w:tcPr>
          <w:p w14:paraId="5004850D" w14:textId="0FCF9FE8" w:rsidR="00A74CAF" w:rsidRPr="00603BFD" w:rsidRDefault="007B49F4" w:rsidP="000D10E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14:00–14:30</w:t>
            </w:r>
          </w:p>
        </w:tc>
        <w:tc>
          <w:tcPr>
            <w:tcW w:w="8526" w:type="dxa"/>
            <w:shd w:val="clear" w:color="auto" w:fill="B8CCE4" w:themeFill="accent1" w:themeFillTint="66"/>
            <w:vAlign w:val="center"/>
          </w:tcPr>
          <w:p w14:paraId="493620E1" w14:textId="217F9F8B" w:rsidR="0044417E" w:rsidRPr="00603BFD" w:rsidRDefault="00A74CAF" w:rsidP="000D10E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Регистрация, приветственная кофе-пауза</w:t>
            </w:r>
          </w:p>
        </w:tc>
      </w:tr>
      <w:tr w:rsidR="00A74CAF" w:rsidRPr="00603BFD" w14:paraId="13A2FC14" w14:textId="77777777" w:rsidTr="009774A9">
        <w:trPr>
          <w:trHeight w:val="2554"/>
        </w:trPr>
        <w:tc>
          <w:tcPr>
            <w:tcW w:w="1560" w:type="dxa"/>
          </w:tcPr>
          <w:p w14:paraId="546CD7A4" w14:textId="359EB831" w:rsidR="00A74CAF" w:rsidRPr="00603BFD" w:rsidRDefault="007B49F4" w:rsidP="000D10E1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14:30–14:40</w:t>
            </w:r>
          </w:p>
        </w:tc>
        <w:tc>
          <w:tcPr>
            <w:tcW w:w="8526" w:type="dxa"/>
          </w:tcPr>
          <w:p w14:paraId="632FED05" w14:textId="71BD0ABD" w:rsidR="00A74CAF" w:rsidRDefault="00A74CAF" w:rsidP="005E333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круглого стола</w:t>
            </w:r>
          </w:p>
          <w:p w14:paraId="7C51F409" w14:textId="77777777" w:rsidR="00603BFD" w:rsidRPr="00603BFD" w:rsidRDefault="00603BFD" w:rsidP="005E3334">
            <w:pPr>
              <w:pStyle w:val="ab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5EEFA5DC" w14:textId="63EC17C5" w:rsidR="00A74CAF" w:rsidRDefault="00BD2AE2" w:rsidP="005E333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Орловская Ирина Владимировна</w:t>
            </w:r>
            <w:r w:rsidRPr="00977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директор общественного объединения «Белорусски</w:t>
            </w:r>
            <w:r w:rsidR="002C05F6" w:rsidRPr="00603BFD">
              <w:rPr>
                <w:rFonts w:ascii="Times New Roman" w:hAnsi="Times New Roman" w:cs="Times New Roman"/>
                <w:sz w:val="24"/>
                <w:szCs w:val="24"/>
              </w:rPr>
              <w:t>й республиканский союз юристов»</w:t>
            </w:r>
          </w:p>
          <w:p w14:paraId="7358CA10" w14:textId="77777777" w:rsidR="00603BFD" w:rsidRPr="009774A9" w:rsidRDefault="00603BFD" w:rsidP="005E3334">
            <w:pPr>
              <w:pStyle w:val="ab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E998C29" w14:textId="4A62C542" w:rsidR="0000551A" w:rsidRPr="00603BFD" w:rsidRDefault="0000551A" w:rsidP="0000551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Бакиновская Ольга Александровна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Института правовых исследований – начальник отдела исследований в области гражданского, экологического и социального права Института правовых исследований Национального центра законодательства и правовой информации Республики Беларусь, кандидат юридических наук, доцент</w:t>
            </w:r>
          </w:p>
        </w:tc>
      </w:tr>
      <w:tr w:rsidR="00A74CAF" w:rsidRPr="00603BFD" w14:paraId="1E2CC055" w14:textId="77777777" w:rsidTr="009774A9">
        <w:trPr>
          <w:trHeight w:val="2689"/>
        </w:trPr>
        <w:tc>
          <w:tcPr>
            <w:tcW w:w="1560" w:type="dxa"/>
          </w:tcPr>
          <w:p w14:paraId="335FC736" w14:textId="048BED60" w:rsidR="00A74CAF" w:rsidRPr="00603BFD" w:rsidRDefault="007B49F4" w:rsidP="0000551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14:40–1</w:t>
            </w:r>
            <w:r w:rsidR="00BD2AE2" w:rsidRPr="00603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551A" w:rsidRPr="0060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AE2" w:rsidRPr="0060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6" w:type="dxa"/>
          </w:tcPr>
          <w:p w14:paraId="377C0F28" w14:textId="744DC780" w:rsidR="005E3334" w:rsidRDefault="0000551A" w:rsidP="005E333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Горизонтальные связи права интеллектуальной собственности и</w:t>
            </w:r>
            <w:r w:rsidR="00B46260"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института недобросовестной конкуренции</w:t>
            </w:r>
          </w:p>
          <w:p w14:paraId="66EB738E" w14:textId="77777777" w:rsidR="00603BFD" w:rsidRPr="009774A9" w:rsidRDefault="00603BFD" w:rsidP="005E3334">
            <w:pPr>
              <w:pStyle w:val="ab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6F90B997" w14:textId="2F952D1C" w:rsidR="007B49F4" w:rsidRPr="00603BFD" w:rsidRDefault="0000551A" w:rsidP="005E333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Иванова Диана Владимировна</w:t>
            </w:r>
            <w:r w:rsidRPr="009774A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03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правового и кадрового обеспечения государственного учреждения «Национальный центр интеллектуальной собственности», ведущий научный сотрудник отдела исследований в области гражданского, экологического и социального права Института правовых исследований Национального центра законодательства и правовой информации Республики Беларусь, кандидат юридических наук, доцент</w:t>
            </w:r>
          </w:p>
        </w:tc>
      </w:tr>
      <w:tr w:rsidR="00322769" w:rsidRPr="00603BFD" w14:paraId="5971FD5F" w14:textId="77777777" w:rsidTr="009774A9">
        <w:trPr>
          <w:trHeight w:val="1834"/>
        </w:trPr>
        <w:tc>
          <w:tcPr>
            <w:tcW w:w="1560" w:type="dxa"/>
          </w:tcPr>
          <w:p w14:paraId="05934CD1" w14:textId="76E0D038" w:rsidR="00322769" w:rsidRPr="00603BFD" w:rsidRDefault="007B49F4" w:rsidP="0000551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AE2" w:rsidRPr="00603BFD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00551A" w:rsidRPr="0060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2AE2" w:rsidRPr="0060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00551A" w:rsidRPr="00603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551A" w:rsidRPr="00603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6" w:type="dxa"/>
          </w:tcPr>
          <w:p w14:paraId="322F621D" w14:textId="31505D57" w:rsidR="005E3334" w:rsidRDefault="0000551A" w:rsidP="005E333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Пресечение недобросовестной конкуренции, связанной с</w:t>
            </w:r>
            <w:r w:rsidR="00B46260"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использованием объектов интеллектуальной собственности: опыт МАРТ</w:t>
            </w:r>
          </w:p>
          <w:p w14:paraId="73199FDB" w14:textId="77777777" w:rsidR="00603BFD" w:rsidRPr="009774A9" w:rsidRDefault="00603BFD" w:rsidP="005E3334">
            <w:pPr>
              <w:pStyle w:val="ab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7EF6B45B" w14:textId="451D4E74" w:rsidR="007B49F4" w:rsidRPr="00603BFD" w:rsidRDefault="0000551A" w:rsidP="00B46260">
            <w:pPr>
              <w:pStyle w:val="ab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Петрушина Яна Андреевна</w:t>
            </w:r>
            <w:r w:rsidRPr="009774A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03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промышленности, строительства и природных ресурсов управления торговли, агропромышленного комплекса, промышленности, строительства и</w:t>
            </w:r>
            <w:r w:rsidR="00B46260" w:rsidRPr="00603B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природных ресурсов Министерства антимонопольного регулирования и торговли Республики Беларусь</w:t>
            </w:r>
          </w:p>
        </w:tc>
      </w:tr>
      <w:tr w:rsidR="0000551A" w:rsidRPr="00603BFD" w14:paraId="43F5F892" w14:textId="77777777" w:rsidTr="009774A9">
        <w:trPr>
          <w:trHeight w:val="1407"/>
        </w:trPr>
        <w:tc>
          <w:tcPr>
            <w:tcW w:w="1560" w:type="dxa"/>
          </w:tcPr>
          <w:p w14:paraId="72C3FC04" w14:textId="26F5E0F8" w:rsidR="0000551A" w:rsidRPr="00603BFD" w:rsidRDefault="0000551A" w:rsidP="000055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15:20–15:40</w:t>
            </w:r>
          </w:p>
        </w:tc>
        <w:tc>
          <w:tcPr>
            <w:tcW w:w="8526" w:type="dxa"/>
          </w:tcPr>
          <w:p w14:paraId="532C46CD" w14:textId="067D1193" w:rsidR="0000551A" w:rsidRDefault="0000551A" w:rsidP="0000551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Судебная практика рассмотрения споров, связанных с регистрацией </w:t>
            </w:r>
            <w:r w:rsidR="009774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и использованием средств индивидуализации (товарный знак),</w:t>
            </w:r>
            <w:r w:rsidR="00977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46260"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недобросовестной конкуренцией</w:t>
            </w:r>
          </w:p>
          <w:p w14:paraId="348E4A09" w14:textId="77777777" w:rsidR="00603BFD" w:rsidRPr="009774A9" w:rsidRDefault="00603BFD" w:rsidP="0000551A">
            <w:pPr>
              <w:pStyle w:val="ab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63A8208F" w14:textId="286337C6" w:rsidR="0000551A" w:rsidRPr="00603BFD" w:rsidRDefault="0000551A" w:rsidP="0000551A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Латышевич Олег Даниилович</w:t>
            </w:r>
            <w:r w:rsidRPr="009774A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03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судья Верховного Суда Республики Беларусь</w:t>
            </w:r>
          </w:p>
        </w:tc>
      </w:tr>
      <w:tr w:rsidR="00322769" w:rsidRPr="00603BFD" w14:paraId="51049A8A" w14:textId="77777777" w:rsidTr="00603BFD">
        <w:trPr>
          <w:trHeight w:val="839"/>
        </w:trPr>
        <w:tc>
          <w:tcPr>
            <w:tcW w:w="1560" w:type="dxa"/>
          </w:tcPr>
          <w:p w14:paraId="1720DA56" w14:textId="7FF57D1F" w:rsidR="00322769" w:rsidRPr="00603BFD" w:rsidRDefault="0000551A" w:rsidP="0000551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15:40–16:20</w:t>
            </w:r>
          </w:p>
        </w:tc>
        <w:tc>
          <w:tcPr>
            <w:tcW w:w="8526" w:type="dxa"/>
          </w:tcPr>
          <w:p w14:paraId="34BF6EE7" w14:textId="304CBE6D" w:rsidR="0000551A" w:rsidRDefault="0000551A" w:rsidP="005E3334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актуальных вопросов интеллектуальной собственности </w:t>
            </w:r>
            <w:r w:rsidR="00603B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недобросовестной конкуренции. </w:t>
            </w:r>
          </w:p>
          <w:p w14:paraId="2E259EE7" w14:textId="77777777" w:rsidR="00603BFD" w:rsidRPr="009774A9" w:rsidRDefault="00603BFD" w:rsidP="005E3334">
            <w:pPr>
              <w:pStyle w:val="ab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6264D322" w14:textId="2F0E73D4" w:rsidR="007B49F4" w:rsidRPr="00603BFD" w:rsidRDefault="0000551A" w:rsidP="005E333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Сессия вопросов-ответов.</w:t>
            </w:r>
          </w:p>
        </w:tc>
      </w:tr>
      <w:tr w:rsidR="000D6AF7" w:rsidRPr="00603BFD" w14:paraId="3762BE25" w14:textId="77777777" w:rsidTr="009774A9">
        <w:trPr>
          <w:trHeight w:val="421"/>
        </w:trPr>
        <w:tc>
          <w:tcPr>
            <w:tcW w:w="1560" w:type="dxa"/>
            <w:vAlign w:val="center"/>
          </w:tcPr>
          <w:p w14:paraId="66F89630" w14:textId="54ADF735" w:rsidR="000D6AF7" w:rsidRPr="00603BFD" w:rsidRDefault="007B49F4" w:rsidP="009774A9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AE2" w:rsidRPr="00603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BD2AE2" w:rsidRPr="0060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BD2AE2" w:rsidRPr="00603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2AE2" w:rsidRPr="00603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6" w:type="dxa"/>
            <w:vAlign w:val="center"/>
          </w:tcPr>
          <w:p w14:paraId="69A699AF" w14:textId="469524FE" w:rsidR="007B49F4" w:rsidRPr="00603BFD" w:rsidRDefault="00BD2AE2" w:rsidP="009774A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FD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круглого стола. Подведение итогов</w:t>
            </w:r>
          </w:p>
        </w:tc>
      </w:tr>
    </w:tbl>
    <w:p w14:paraId="6F80EE6C" w14:textId="63E25400" w:rsidR="00905B44" w:rsidRPr="004707FA" w:rsidRDefault="00905B44" w:rsidP="00603BF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905B44" w:rsidRPr="004707FA" w:rsidSect="005E3334">
      <w:pgSz w:w="11906" w:h="16838"/>
      <w:pgMar w:top="142" w:right="851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4"/>
    <w:rsid w:val="0000551A"/>
    <w:rsid w:val="00012435"/>
    <w:rsid w:val="000352AD"/>
    <w:rsid w:val="00053753"/>
    <w:rsid w:val="00092E95"/>
    <w:rsid w:val="000A60C3"/>
    <w:rsid w:val="000B1ABD"/>
    <w:rsid w:val="000B32F6"/>
    <w:rsid w:val="000C3B54"/>
    <w:rsid w:val="000D10E1"/>
    <w:rsid w:val="000D6AF7"/>
    <w:rsid w:val="000F4290"/>
    <w:rsid w:val="000F5513"/>
    <w:rsid w:val="0016472F"/>
    <w:rsid w:val="001676F1"/>
    <w:rsid w:val="001D54FA"/>
    <w:rsid w:val="002215B0"/>
    <w:rsid w:val="0022377B"/>
    <w:rsid w:val="00227A9F"/>
    <w:rsid w:val="002363BD"/>
    <w:rsid w:val="0028375E"/>
    <w:rsid w:val="0028657F"/>
    <w:rsid w:val="00291CDB"/>
    <w:rsid w:val="002A47F4"/>
    <w:rsid w:val="002B4D7F"/>
    <w:rsid w:val="002C05F6"/>
    <w:rsid w:val="002F09B9"/>
    <w:rsid w:val="00322769"/>
    <w:rsid w:val="0035698C"/>
    <w:rsid w:val="00385A76"/>
    <w:rsid w:val="003D7821"/>
    <w:rsid w:val="003F40C7"/>
    <w:rsid w:val="00432120"/>
    <w:rsid w:val="0044417E"/>
    <w:rsid w:val="004707FA"/>
    <w:rsid w:val="004A3366"/>
    <w:rsid w:val="00506C88"/>
    <w:rsid w:val="005653E0"/>
    <w:rsid w:val="00572A84"/>
    <w:rsid w:val="005B4C3D"/>
    <w:rsid w:val="005E3334"/>
    <w:rsid w:val="00603BFD"/>
    <w:rsid w:val="006277B1"/>
    <w:rsid w:val="00643568"/>
    <w:rsid w:val="0065608B"/>
    <w:rsid w:val="00665CD7"/>
    <w:rsid w:val="006679B8"/>
    <w:rsid w:val="006A6631"/>
    <w:rsid w:val="006B6735"/>
    <w:rsid w:val="006F4344"/>
    <w:rsid w:val="00735689"/>
    <w:rsid w:val="00787504"/>
    <w:rsid w:val="00795EAD"/>
    <w:rsid w:val="00796B73"/>
    <w:rsid w:val="007A47FD"/>
    <w:rsid w:val="007B37E8"/>
    <w:rsid w:val="007B49F4"/>
    <w:rsid w:val="007E3B33"/>
    <w:rsid w:val="00803F92"/>
    <w:rsid w:val="00832EEB"/>
    <w:rsid w:val="00834284"/>
    <w:rsid w:val="00852625"/>
    <w:rsid w:val="008602C8"/>
    <w:rsid w:val="00891E98"/>
    <w:rsid w:val="00905B44"/>
    <w:rsid w:val="00921DC8"/>
    <w:rsid w:val="00960C5A"/>
    <w:rsid w:val="00963205"/>
    <w:rsid w:val="009774A9"/>
    <w:rsid w:val="009E450A"/>
    <w:rsid w:val="00A27EE7"/>
    <w:rsid w:val="00A74CAF"/>
    <w:rsid w:val="00AA0BC7"/>
    <w:rsid w:val="00AA5470"/>
    <w:rsid w:val="00AC7584"/>
    <w:rsid w:val="00AD6765"/>
    <w:rsid w:val="00AF07FD"/>
    <w:rsid w:val="00AF6C7E"/>
    <w:rsid w:val="00B20654"/>
    <w:rsid w:val="00B37925"/>
    <w:rsid w:val="00B46260"/>
    <w:rsid w:val="00B71D3A"/>
    <w:rsid w:val="00B72BF4"/>
    <w:rsid w:val="00B814D7"/>
    <w:rsid w:val="00B81899"/>
    <w:rsid w:val="00B93119"/>
    <w:rsid w:val="00BA65B4"/>
    <w:rsid w:val="00BD2AE2"/>
    <w:rsid w:val="00BD4E18"/>
    <w:rsid w:val="00BE05BE"/>
    <w:rsid w:val="00BF45A6"/>
    <w:rsid w:val="00C00A80"/>
    <w:rsid w:val="00C269B0"/>
    <w:rsid w:val="00C74F65"/>
    <w:rsid w:val="00C945FA"/>
    <w:rsid w:val="00CD40A2"/>
    <w:rsid w:val="00CD67E3"/>
    <w:rsid w:val="00D010F1"/>
    <w:rsid w:val="00D07C2C"/>
    <w:rsid w:val="00D2141F"/>
    <w:rsid w:val="00D8302E"/>
    <w:rsid w:val="00D95CB5"/>
    <w:rsid w:val="00D9769C"/>
    <w:rsid w:val="00E14C5B"/>
    <w:rsid w:val="00E60BD6"/>
    <w:rsid w:val="00E67A55"/>
    <w:rsid w:val="00E91BB0"/>
    <w:rsid w:val="00EA24B3"/>
    <w:rsid w:val="00EB1C0D"/>
    <w:rsid w:val="00EB72D2"/>
    <w:rsid w:val="00EC6ECB"/>
    <w:rsid w:val="00F064BC"/>
    <w:rsid w:val="00F65FED"/>
    <w:rsid w:val="00F87704"/>
    <w:rsid w:val="00FA709A"/>
    <w:rsid w:val="00FC71A9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9FF1"/>
  <w15:docId w15:val="{3DC8D29F-0B00-48BB-92FA-46948C4B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BF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F09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09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09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09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09B9"/>
    <w:rPr>
      <w:b/>
      <w:bCs/>
      <w:sz w:val="20"/>
      <w:szCs w:val="20"/>
    </w:rPr>
  </w:style>
  <w:style w:type="paragraph" w:styleId="ab">
    <w:name w:val="No Spacing"/>
    <w:uiPriority w:val="1"/>
    <w:qFormat/>
    <w:rsid w:val="00432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7FB8-D879-49DC-A08F-5D53F2E6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Аземка Лилия Геннадьевна</cp:lastModifiedBy>
  <cp:revision>5</cp:revision>
  <cp:lastPrinted>2024-06-26T08:59:00Z</cp:lastPrinted>
  <dcterms:created xsi:type="dcterms:W3CDTF">2025-05-08T07:08:00Z</dcterms:created>
  <dcterms:modified xsi:type="dcterms:W3CDTF">2025-05-12T05:14:00Z</dcterms:modified>
</cp:coreProperties>
</file>